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SPECIAL CITY COUNCIL MEETING  </w:t>
      </w:r>
    </w:p>
    <w:p>
      <w:pPr>
        <w:pStyle w:val="Normal"/>
        <w:spacing w:lineRule="auto" w:line="240" w:before="0" w:after="0"/>
        <w:jc w:val="center"/>
        <w:rPr>
          <w:b w:val="false"/>
          <w:b w:val="false"/>
          <w:bCs w:val="false"/>
          <w:sz w:val="26"/>
          <w:szCs w:val="26"/>
        </w:rPr>
      </w:pPr>
      <w:r>
        <w:rPr>
          <w:b w:val="false"/>
          <w:bCs w:val="false"/>
          <w:sz w:val="26"/>
          <w:szCs w:val="26"/>
        </w:rPr>
        <w:t xml:space="preserve">Thursday </w:t>
      </w:r>
      <w:r>
        <w:rPr>
          <w:b w:val="false"/>
          <w:bCs w:val="false"/>
          <w:sz w:val="26"/>
          <w:szCs w:val="26"/>
        </w:rPr>
        <w:t>F</w:t>
      </w:r>
      <w:r>
        <w:rPr>
          <w:b w:val="false"/>
          <w:bCs w:val="false"/>
          <w:sz w:val="26"/>
          <w:szCs w:val="26"/>
        </w:rPr>
        <w:t>ebruary 8th</w:t>
      </w:r>
      <w:r>
        <w:rPr>
          <w:b w:val="false"/>
          <w:bCs w:val="false"/>
          <w:sz w:val="26"/>
          <w:szCs w:val="26"/>
        </w:rPr>
        <w:t>, 2024 – 6:45 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 xml:space="preserve">CONSENT AGENDA </w:t>
      </w:r>
    </w:p>
    <w:p>
      <w:pPr>
        <w:pStyle w:val="Normal"/>
        <w:spacing w:lineRule="auto" w:line="240" w:before="0" w:after="0"/>
        <w:jc w:val="left"/>
        <w:rPr>
          <w:u w:val="none"/>
        </w:rPr>
      </w:pPr>
      <w:r>
        <w:rPr>
          <w:u w:val="none"/>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rPr>
      </w:pPr>
      <w:r>
        <w:rPr>
          <w:b/>
          <w:bCs/>
          <w:sz w:val="24"/>
          <w:szCs w:val="24"/>
        </w:rPr>
        <w:t xml:space="preserve">1. </w:t>
      </w:r>
      <w:r>
        <w:rPr>
          <w:b/>
          <w:bCs/>
          <w:sz w:val="24"/>
          <w:szCs w:val="24"/>
        </w:rPr>
        <w:t>S</w:t>
      </w:r>
      <w:r>
        <w:rPr>
          <w:b/>
          <w:bCs/>
          <w:sz w:val="24"/>
          <w:szCs w:val="24"/>
        </w:rPr>
        <w:t>wearing in</w:t>
      </w:r>
      <w:r>
        <w:rPr>
          <w:b/>
          <w:bCs/>
          <w:sz w:val="24"/>
          <w:szCs w:val="24"/>
        </w:rPr>
        <w:t xml:space="preserve"> of Lasaro Birdwell to Police Chief  for the City of Point Police Department.</w:t>
      </w:r>
    </w:p>
    <w:p>
      <w:pPr>
        <w:pStyle w:val="Normal"/>
        <w:spacing w:lineRule="auto" w:line="240" w:before="0" w:after="0"/>
        <w:jc w:val="left"/>
        <w:rPr>
          <w:b/>
          <w:b/>
          <w:bCs/>
        </w:rPr>
      </w:pPr>
      <w:r>
        <w:rPr/>
      </w:r>
    </w:p>
    <w:p>
      <w:pPr>
        <w:pStyle w:val="Normal"/>
        <w:spacing w:lineRule="auto" w:line="240" w:before="0" w:after="0"/>
        <w:jc w:val="left"/>
        <w:rPr>
          <w:b/>
          <w:b/>
          <w:bCs/>
        </w:rPr>
      </w:pPr>
      <w:r>
        <w:rPr>
          <w:b/>
          <w:bCs/>
          <w:sz w:val="24"/>
          <w:szCs w:val="24"/>
        </w:rPr>
        <w:t>2.  Divide Property into 2 half equal lots Property ID 4492-German &amp; Ana Garcia</w:t>
      </w:r>
    </w:p>
    <w:p>
      <w:pPr>
        <w:pStyle w:val="Normal"/>
        <w:spacing w:lineRule="auto" w:line="240" w:before="0" w:after="0"/>
        <w:jc w:val="left"/>
        <w:rPr>
          <w:b/>
          <w:b/>
          <w:bCs/>
        </w:rPr>
      </w:pPr>
      <w:r>
        <w:rPr/>
      </w:r>
    </w:p>
    <w:p>
      <w:pPr>
        <w:pStyle w:val="Normal"/>
        <w:spacing w:lineRule="auto" w:line="240" w:before="0" w:after="0"/>
        <w:jc w:val="left"/>
        <w:rPr>
          <w:b/>
          <w:b/>
          <w:bCs/>
        </w:rPr>
      </w:pPr>
      <w:r>
        <w:rPr>
          <w:b/>
          <w:bCs/>
          <w:sz w:val="24"/>
          <w:szCs w:val="24"/>
        </w:rPr>
        <w:t>3.  Rezone 428 Hwy 69 Point, TX from residential to commercial Prop ID 4342-Donna Fletcher</w:t>
      </w:r>
    </w:p>
    <w:p>
      <w:pPr>
        <w:pStyle w:val="Normal"/>
        <w:spacing w:lineRule="auto" w:line="240" w:before="0" w:after="0"/>
        <w:jc w:val="left"/>
        <w:rPr>
          <w:b/>
          <w:b/>
          <w:bCs/>
        </w:rPr>
      </w:pPr>
      <w:r>
        <w:rPr/>
      </w:r>
    </w:p>
    <w:p>
      <w:pPr>
        <w:pStyle w:val="Normal"/>
        <w:spacing w:lineRule="auto" w:line="240" w:before="0" w:after="0"/>
        <w:jc w:val="left"/>
        <w:rPr>
          <w:b/>
          <w:b/>
          <w:bCs/>
        </w:rPr>
      </w:pPr>
      <w:r>
        <w:rPr>
          <w:b/>
          <w:bCs/>
          <w:sz w:val="24"/>
          <w:szCs w:val="24"/>
        </w:rPr>
        <w:t xml:space="preserve">4.  </w:t>
      </w:r>
      <w:r>
        <w:rPr>
          <w:b/>
          <w:bCs/>
          <w:sz w:val="24"/>
          <w:szCs w:val="24"/>
        </w:rPr>
        <w:t>Variance to fence ordinance – Angel Cruz  513 Meadowview</w:t>
      </w:r>
    </w:p>
    <w:p>
      <w:pPr>
        <w:pStyle w:val="Normal"/>
        <w:spacing w:lineRule="auto" w:line="240" w:before="0" w:after="0"/>
        <w:jc w:val="left"/>
        <w:rPr>
          <w:b/>
          <w:b/>
          <w:bCs/>
        </w:rPr>
      </w:pPr>
      <w:r>
        <w:rPr/>
      </w:r>
    </w:p>
    <w:p>
      <w:pPr>
        <w:pStyle w:val="Normal"/>
        <w:spacing w:lineRule="auto" w:line="240" w:before="0" w:after="0"/>
        <w:jc w:val="left"/>
        <w:rPr>
          <w:b/>
          <w:b/>
          <w:bCs/>
        </w:rPr>
      </w:pPr>
      <w:r>
        <w:rPr>
          <w:b/>
          <w:bCs/>
          <w:sz w:val="24"/>
          <w:szCs w:val="24"/>
        </w:rPr>
        <w:t>5.  Zoning discussions on new house build – Tiffany Schones</w:t>
      </w:r>
    </w:p>
    <w:p>
      <w:pPr>
        <w:pStyle w:val="Normal"/>
        <w:spacing w:lineRule="auto" w:line="240" w:before="0" w:after="0"/>
        <w:jc w:val="left"/>
        <w:rPr>
          <w:b/>
          <w:b/>
          <w:bCs/>
        </w:rPr>
      </w:pPr>
      <w:r>
        <w:rPr/>
      </w:r>
    </w:p>
    <w:p>
      <w:pPr>
        <w:pStyle w:val="Normal"/>
        <w:spacing w:lineRule="auto" w:line="240" w:before="0" w:after="0"/>
        <w:jc w:val="left"/>
        <w:rPr>
          <w:b/>
          <w:b/>
          <w:bCs/>
        </w:rPr>
      </w:pPr>
      <w:r>
        <w:rPr>
          <w:b/>
          <w:bCs/>
          <w:sz w:val="24"/>
          <w:szCs w:val="24"/>
        </w:rPr>
        <w:t>6.  Interlocal Agreement for Texas Department of Public Safety</w:t>
      </w:r>
    </w:p>
    <w:p>
      <w:pPr>
        <w:pStyle w:val="Normal"/>
        <w:spacing w:lineRule="auto" w:line="240" w:before="0" w:after="0"/>
        <w:jc w:val="left"/>
        <w:rPr>
          <w:b/>
          <w:b/>
          <w:bCs/>
        </w:rPr>
      </w:pPr>
      <w:r>
        <w:rPr/>
      </w:r>
    </w:p>
    <w:p>
      <w:pPr>
        <w:pStyle w:val="Normal"/>
        <w:spacing w:lineRule="auto" w:line="240" w:before="0" w:after="0"/>
        <w:jc w:val="left"/>
        <w:rPr>
          <w:b/>
          <w:b/>
          <w:bCs/>
        </w:rPr>
      </w:pPr>
      <w:r>
        <w:rPr>
          <w:b/>
          <w:bCs/>
          <w:sz w:val="24"/>
          <w:szCs w:val="24"/>
        </w:rPr>
        <w:t>7.  Resolution 2024-02-08.1 Elected Official, Department Heads</w:t>
      </w:r>
    </w:p>
    <w:p>
      <w:pPr>
        <w:pStyle w:val="Normal"/>
        <w:spacing w:lineRule="auto" w:line="240" w:before="0" w:after="0"/>
        <w:jc w:val="left"/>
        <w:rPr>
          <w:b/>
          <w:b/>
          <w:bCs/>
        </w:rPr>
      </w:pPr>
      <w:r>
        <w:rPr/>
      </w:r>
    </w:p>
    <w:p>
      <w:pPr>
        <w:pStyle w:val="Normal"/>
        <w:spacing w:lineRule="auto" w:line="240" w:before="0" w:after="0"/>
        <w:jc w:val="left"/>
        <w:rPr>
          <w:b/>
          <w:b/>
          <w:bCs/>
        </w:rPr>
      </w:pPr>
      <w:r>
        <w:rPr>
          <w:b/>
          <w:bCs/>
          <w:sz w:val="24"/>
          <w:szCs w:val="24"/>
        </w:rPr>
        <w:t>8. Resolution 2024-02-08.2  Assess or not Assess Ad Velorum tax</w:t>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 xml:space="preserve">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Monday, </w:t>
      </w:r>
      <w:r>
        <w:rPr>
          <w:b w:val="false"/>
          <w:bCs w:val="false"/>
          <w:sz w:val="24"/>
          <w:szCs w:val="24"/>
          <w:u w:val="none"/>
        </w:rPr>
        <w:t>February 5th</w:t>
      </w:r>
      <w:r>
        <w:rPr>
          <w:b w:val="false"/>
          <w:bCs w:val="false"/>
          <w:sz w:val="24"/>
          <w:szCs w:val="24"/>
          <w:u w:val="none"/>
        </w:rPr>
        <w:t>, 2024 at or before 5 pm and remained posted until the scheduled time of the Meeting.</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 xml:space="preserve">Dustin Briggs, Mayor </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val="false"/>
          <w:bCs w:val="false"/>
          <w:sz w:val="20"/>
          <w:szCs w:val="20"/>
          <w:u w:val="none"/>
        </w:rPr>
        <w:t xml:space="preserve"> </w:t>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General Council Meeting Agenda January 25</w:t>
    </w:r>
    <w:r>
      <w:rPr>
        <w:sz w:val="20"/>
        <w:szCs w:val="20"/>
        <w:vertAlign w:val="superscript"/>
      </w:rPr>
      <w:t>th</w:t>
    </w:r>
    <w:r>
      <w:rPr>
        <w:sz w:val="20"/>
        <w:szCs w:val="20"/>
      </w:rPr>
      <w:t xml:space="preserve">, 2024 </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5278</TotalTime>
  <Application>LibreOffice/7.3.0.3$Windows_X86_64 LibreOffice_project/0f246aa12d0eee4a0f7adcefbf7c878fc2238db3</Application>
  <AppVersion>15.0000</AppVersion>
  <Pages>2</Pages>
  <Words>322</Words>
  <Characters>1768</Characters>
  <CharactersWithSpaces>2085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2024-02-05T16:37:04Z</cp:lastPrinted>
  <dcterms:modified xsi:type="dcterms:W3CDTF">2024-02-05T16:36:48Z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