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RESCHEDULED </w:t>
      </w: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TUESDAY MARCH 18TH</w:t>
      </w:r>
      <w:r>
        <w:rPr>
          <w:b w:val="false"/>
          <w:bCs w:val="false"/>
          <w:sz w:val="26"/>
          <w:szCs w:val="26"/>
        </w:rPr>
        <w:t>, 2025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6"/>
          <w:szCs w:val="26"/>
        </w:rPr>
      </w:r>
    </w:p>
    <w:p>
      <w:pPr>
        <w:pStyle w:val="Normal"/>
        <w:spacing w:lineRule="auto" w:line="240" w:before="0" w:after="0"/>
        <w:jc w:val="center"/>
        <w:rPr>
          <w:b/>
          <w:b/>
          <w:bCs/>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Announce presence of a Quorum</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 xml:space="preserve">Departmental Reports </w:t>
      </w:r>
    </w:p>
    <w:p>
      <w:pPr>
        <w:pStyle w:val="Normal"/>
        <w:spacing w:lineRule="auto" w:line="240" w:before="0" w:after="0"/>
        <w:jc w:val="left"/>
        <w:rPr>
          <w:u w:val="none"/>
        </w:rPr>
      </w:pPr>
      <w:r>
        <w:rPr>
          <w:u w:val="none"/>
        </w:rPr>
      </w:r>
    </w:p>
    <w:p>
      <w:pPr>
        <w:pStyle w:val="Normal"/>
        <w:spacing w:lineRule="auto" w:line="240" w:before="0" w:after="0"/>
        <w:jc w:val="center"/>
        <w:rPr>
          <w:b/>
          <w:b/>
          <w:bCs/>
        </w:rPr>
      </w:pPr>
      <w:r>
        <w:rPr>
          <w:b/>
          <w:bCs/>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rPr>
      </w:pPr>
      <w:r>
        <w:rPr>
          <w:b/>
          <w:bCs/>
        </w:rPr>
      </w:r>
    </w:p>
    <w:p>
      <w:pPr>
        <w:pStyle w:val="Normal"/>
        <w:spacing w:lineRule="auto" w:line="240" w:before="0" w:after="0"/>
        <w:jc w:val="left"/>
        <w:rPr>
          <w:b/>
          <w:b/>
          <w:bCs/>
          <w:u w:val="none"/>
        </w:rPr>
      </w:pPr>
      <w:r>
        <w:rPr>
          <w:b/>
          <w:bCs/>
          <w:u w:val="none"/>
        </w:rPr>
      </w:r>
    </w:p>
    <w:p>
      <w:pPr>
        <w:pStyle w:val="Normal"/>
        <w:spacing w:lineRule="auto" w:line="240" w:before="0" w:after="0"/>
        <w:jc w:val="left"/>
        <w:rPr>
          <w:b/>
          <w:b/>
          <w:bCs/>
        </w:rPr>
      </w:pPr>
      <w:r>
        <w:rPr>
          <w:b/>
          <w:bCs/>
        </w:rPr>
        <w:t>1</w:t>
      </w:r>
      <w:r>
        <w:rPr>
          <w:b/>
          <w:bCs/>
          <w:sz w:val="24"/>
          <w:szCs w:val="24"/>
        </w:rPr>
        <w:t>.  To present a preliminary plat of a 9-lot split ½ mile outside City Limits – Jeff Porteck/Ben Campos.</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 xml:space="preserve">2. Rob Barthen -  Grantworks -FEMA-PA – Discuss and Consider the City of Point to give authorization to issue requests for proposals for Administrative Service (RFP) as a disaster recovery management service provider to complete application and project implementation and requests for qualifications (RFQ) for engineering services for the Federal Emergency Management Agency (FEMA) Public Assistance (PA)/ Hazard Mitigation Assistance (HMA) funding administered by the Federal Emergency Management Agency, Texas Division of Emergency Managementand/or Texas Water Development Board. </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3.  Request for variance to place mobile home on land at 571 S 1</w:t>
      </w:r>
      <w:r>
        <w:rPr>
          <w:b/>
          <w:bCs/>
          <w:sz w:val="24"/>
          <w:szCs w:val="24"/>
          <w:vertAlign w:val="superscript"/>
        </w:rPr>
        <w:t>st</w:t>
      </w:r>
      <w:r>
        <w:rPr>
          <w:b/>
          <w:bCs/>
          <w:sz w:val="24"/>
          <w:szCs w:val="24"/>
        </w:rPr>
        <w:t xml:space="preserve"> – Chandra &amp; Nicholas Cline.</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4.  Replacing vacant seat on the Council – Sue Lacy.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5.  Variance for partial open concept fence in front of house to the right of driveway at 895 E US Hwy 69 – Sue Essary.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6.  Clear well repair starting April 14</w:t>
      </w:r>
      <w:r>
        <w:rPr>
          <w:b/>
          <w:bCs/>
          <w:sz w:val="24"/>
          <w:szCs w:val="24"/>
          <w:vertAlign w:val="superscript"/>
        </w:rPr>
        <w:t>th</w:t>
      </w:r>
      <w:r>
        <w:rPr>
          <w:b/>
          <w:bCs/>
          <w:sz w:val="24"/>
          <w:szCs w:val="24"/>
        </w:rPr>
        <w:t xml:space="preserve"> – May 31</w:t>
      </w:r>
      <w:r>
        <w:rPr>
          <w:b/>
          <w:bCs/>
          <w:sz w:val="24"/>
          <w:szCs w:val="24"/>
          <w:vertAlign w:val="superscript"/>
        </w:rPr>
        <w:t>st</w:t>
      </w:r>
      <w:r>
        <w:rPr>
          <w:b/>
          <w:bCs/>
          <w:sz w:val="24"/>
          <w:szCs w:val="24"/>
        </w:rPr>
        <w:t xml:space="preserve"> we will need to order water restrictions during the repair.</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7.   Discuss and take action on Temporary tanker for Clear well repair – 26,500 gallon tank that will be plumbed in during the repair will cost a one time fee of $43,500.  An additional permanent Clear well will cost $266,000.</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8.  Resolution 2025-0313 Ad Velorum taxes  - to tax /not tax(Recreational/Personal Vehicles) – Rains County Appraisal.</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9. Revisit Hiring Board</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March 10 , 2025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ab/>
        <w:tab/>
        <w:tab/>
        <w:tab/>
        <w:t>Heather Rollins, City Secretary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sz w:val="20"/>
        <w:szCs w:val="20"/>
      </w:rPr>
      <w:t xml:space="preserve">RESCHEDULED </w:t>
    </w:r>
    <w:r>
      <w:rPr>
        <w:sz w:val="20"/>
        <w:szCs w:val="20"/>
      </w:rPr>
      <w:t xml:space="preserve">City Council Meeting – </w:t>
    </w:r>
    <w:r>
      <w:rPr>
        <w:sz w:val="20"/>
        <w:szCs w:val="20"/>
      </w:rPr>
      <w:t xml:space="preserve">MARCH 18TH </w:t>
    </w:r>
    <w:r>
      <w:rPr>
        <w:sz w:val="20"/>
        <w:szCs w:val="20"/>
      </w:rPr>
      <w:t xml:space="preserve"> 6:45pm</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t xml:space="preserve"> </w:t>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5735</TotalTime>
  <Application>LibreOffice/7.3.0.3$Windows_X86_64 LibreOffice_project/0f246aa12d0eee4a0f7adcefbf7c878fc2238db3</Application>
  <AppVersion>15.0000</AppVersion>
  <Pages>3</Pages>
  <Words>466</Words>
  <Characters>2513</Characters>
  <CharactersWithSpaces>2989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2025-03-13T08:44:30Z</cp:lastPrinted>
  <dcterms:modified xsi:type="dcterms:W3CDTF">2025-03-13T09:18:45Z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